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B747" w14:textId="77777777" w:rsidR="00B267C3" w:rsidRDefault="00B267C3" w:rsidP="003C217C">
      <w:pPr>
        <w:pStyle w:val="Bezmezer"/>
        <w:jc w:val="both"/>
      </w:pPr>
    </w:p>
    <w:p w14:paraId="2A46941E" w14:textId="2C3D5077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27834A40" w14:textId="72C43591" w:rsidR="00345656" w:rsidRDefault="00345656" w:rsidP="00345656">
      <w:pPr>
        <w:pStyle w:val="Bezmezer"/>
        <w:jc w:val="center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Suchej únor upozorňuje na rizikové pití alkoholu.</w:t>
      </w:r>
    </w:p>
    <w:p w14:paraId="51E82BE4" w14:textId="5B02E279" w:rsidR="00006B42" w:rsidRDefault="00345656" w:rsidP="00345656">
      <w:pPr>
        <w:pStyle w:val="Bezmezer"/>
        <w:jc w:val="center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 xml:space="preserve">Letos míří osvěta </w:t>
      </w:r>
      <w:r w:rsidR="00B267C3">
        <w:rPr>
          <w:b/>
          <w:bCs/>
          <w:color w:val="365F91" w:themeColor="accent1" w:themeShade="BF"/>
          <w:sz w:val="36"/>
          <w:szCs w:val="36"/>
        </w:rPr>
        <w:t>také</w:t>
      </w:r>
      <w:r>
        <w:rPr>
          <w:b/>
          <w:bCs/>
          <w:color w:val="365F91" w:themeColor="accent1" w:themeShade="BF"/>
          <w:sz w:val="36"/>
          <w:szCs w:val="36"/>
        </w:rPr>
        <w:t xml:space="preserve"> do firem. Zapojíte se i vy?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43D2471A" w14:textId="753F0CCD" w:rsidR="00345656" w:rsidRPr="00345656" w:rsidRDefault="00E81695" w:rsidP="00345656">
      <w:pPr>
        <w:pStyle w:val="Bezmezer"/>
        <w:jc w:val="both"/>
        <w:rPr>
          <w:rFonts w:cstheme="minorHAnsi"/>
          <w:i/>
          <w:iCs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B267C3">
        <w:rPr>
          <w:i/>
          <w:iCs/>
          <w:sz w:val="24"/>
          <w:szCs w:val="24"/>
        </w:rPr>
        <w:t>1</w:t>
      </w:r>
      <w:r w:rsidR="00EF102A" w:rsidRPr="00D71B26">
        <w:rPr>
          <w:i/>
          <w:iCs/>
          <w:sz w:val="24"/>
          <w:szCs w:val="24"/>
        </w:rPr>
        <w:t xml:space="preserve">. </w:t>
      </w:r>
      <w:r w:rsidR="00B267C3">
        <w:rPr>
          <w:i/>
          <w:iCs/>
          <w:sz w:val="24"/>
          <w:szCs w:val="24"/>
        </w:rPr>
        <w:t>únor</w:t>
      </w:r>
      <w:r w:rsidR="00EF102A" w:rsidRPr="00D71B26">
        <w:rPr>
          <w:i/>
          <w:iCs/>
          <w:sz w:val="24"/>
          <w:szCs w:val="24"/>
        </w:rPr>
        <w:t xml:space="preserve"> 202</w:t>
      </w:r>
      <w:r w:rsidR="00B267C3">
        <w:rPr>
          <w:i/>
          <w:iCs/>
          <w:sz w:val="24"/>
          <w:szCs w:val="24"/>
        </w:rPr>
        <w:t>2</w:t>
      </w:r>
      <w:r w:rsidR="00EF102A" w:rsidRPr="00D71B26">
        <w:rPr>
          <w:i/>
          <w:iCs/>
          <w:sz w:val="24"/>
          <w:szCs w:val="24"/>
        </w:rPr>
        <w:t xml:space="preserve"> </w:t>
      </w:r>
      <w:bookmarkEnd w:id="0"/>
      <w:r w:rsidR="00345656">
        <w:rPr>
          <w:i/>
          <w:iCs/>
          <w:sz w:val="24"/>
          <w:szCs w:val="24"/>
        </w:rPr>
        <w:t xml:space="preserve">- </w:t>
      </w:r>
      <w:r w:rsidR="00345656" w:rsidRPr="00345656">
        <w:rPr>
          <w:rFonts w:eastAsia="Times New Roman" w:cstheme="minorHAnsi"/>
          <w:b/>
          <w:bCs/>
          <w:color w:val="000000"/>
          <w:lang w:eastAsia="cs-CZ"/>
        </w:rPr>
        <w:t xml:space="preserve">Tradiční zdravotně osvětová kampaň se již desátým rokem snaží prověřit vztah veřejnosti k alkoholu a změnit zaběhlé návyky. </w:t>
      </w:r>
      <w:r w:rsidR="00345656" w:rsidRPr="00345656">
        <w:rPr>
          <w:rFonts w:cstheme="minorHAnsi"/>
          <w:b/>
          <w:bCs/>
          <w:color w:val="000000"/>
        </w:rPr>
        <w:t>D</w:t>
      </w:r>
      <w:r w:rsidR="00345656" w:rsidRPr="004C2199">
        <w:rPr>
          <w:rFonts w:eastAsia="Times New Roman" w:cstheme="minorHAnsi"/>
          <w:b/>
          <w:bCs/>
          <w:color w:val="000000"/>
          <w:lang w:eastAsia="cs-CZ"/>
        </w:rPr>
        <w:t>ůvodem je nadměrná spotřeba alkoholu v</w:t>
      </w:r>
      <w:r w:rsidR="00345656" w:rsidRPr="00345656">
        <w:rPr>
          <w:rFonts w:cstheme="minorHAnsi"/>
          <w:b/>
          <w:bCs/>
          <w:color w:val="000000"/>
        </w:rPr>
        <w:t> </w:t>
      </w:r>
      <w:r w:rsidR="00345656" w:rsidRPr="004C2199">
        <w:rPr>
          <w:rFonts w:eastAsia="Times New Roman" w:cstheme="minorHAnsi"/>
          <w:b/>
          <w:bCs/>
          <w:color w:val="000000"/>
          <w:lang w:eastAsia="cs-CZ"/>
        </w:rPr>
        <w:t>ČR</w:t>
      </w:r>
      <w:r w:rsidR="00345656" w:rsidRPr="00345656">
        <w:rPr>
          <w:rFonts w:cstheme="minorHAnsi"/>
          <w:b/>
          <w:bCs/>
          <w:color w:val="000000"/>
        </w:rPr>
        <w:t xml:space="preserve"> a rizikové pití. R</w:t>
      </w:r>
      <w:r w:rsidR="00345656" w:rsidRPr="004C2199">
        <w:rPr>
          <w:rFonts w:eastAsia="Times New Roman" w:cstheme="minorHAnsi"/>
          <w:b/>
          <w:bCs/>
          <w:color w:val="000000"/>
          <w:lang w:eastAsia="cs-CZ"/>
        </w:rPr>
        <w:t>izikově u nás</w:t>
      </w:r>
      <w:r w:rsidR="00345656" w:rsidRPr="00345656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345656" w:rsidRPr="004C2199">
        <w:rPr>
          <w:rFonts w:eastAsia="Times New Roman" w:cstheme="minorHAnsi"/>
          <w:b/>
          <w:bCs/>
          <w:color w:val="000000"/>
          <w:lang w:eastAsia="cs-CZ"/>
        </w:rPr>
        <w:t>pije více než 1 000 000 lidí.</w:t>
      </w:r>
      <w:r w:rsidR="00345656" w:rsidRPr="00345656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345656" w:rsidRPr="00345656">
        <w:rPr>
          <w:rFonts w:cstheme="minorHAnsi"/>
          <w:b/>
          <w:bCs/>
          <w:color w:val="000000"/>
        </w:rPr>
        <w:t>Řada pacientů se pak v důsledku závislosti na alkoholu a dalších psychoaktivních látek dříve či později ocitá v péči dalších zdravotnických zařízení. Což ukazují i data Zdravotní pojišťovny ministerstva vnitra ČR. Zatímco v roce 2018 činily celkové náklady ZP MV ČR na léčbu závislostí 245 milionů korun, jen za jedenáct měsíců loňského roku už náklady přesáhly 300 milionů korun.</w:t>
      </w:r>
    </w:p>
    <w:p w14:paraId="74FE95F8" w14:textId="77777777" w:rsidR="00345656" w:rsidRPr="00345656" w:rsidRDefault="00345656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CC5004" w14:textId="77777777" w:rsidR="00345656" w:rsidRPr="00345656" w:rsidRDefault="00345656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5656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„Převážnou část představují náklady na léčbu komplikací, které vyžadují hospitalizaci, jen za tři roky se tyto náklady zvýšily o 25 %.  Například za léčbu alkoholického onemocnění jater uhradila ZP MV ČR během čtyř let přes 11 milionů korun. Počet pacientů, léčených pro určitý druh závislosti se ale v meziročním srovnání výrazně nezměnil.  V současnosti evidujeme celkem 12 500 pojištěnců, z nichž více než 60 % tvoří muži.  Velmi znepokojivé ale je, že roste počet dětských pojištěnců. Každoročně evidujeme kolem 400 dětí, které jsou v péči adiktologů,“ </w:t>
      </w:r>
      <w:r w:rsidRPr="00345656">
        <w:rPr>
          <w:rFonts w:asciiTheme="minorHAnsi" w:hAnsiTheme="minorHAnsi" w:cstheme="minorHAnsi"/>
          <w:color w:val="000000"/>
          <w:sz w:val="22"/>
          <w:szCs w:val="22"/>
        </w:rPr>
        <w:t>uvádí </w:t>
      </w:r>
      <w:r w:rsidRPr="003456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Zdeňka Salcman Kučerová, ředitelka Úseku zdravotnického, ZP MV ČR.</w:t>
      </w:r>
    </w:p>
    <w:p w14:paraId="6A268C48" w14:textId="77777777" w:rsidR="00345656" w:rsidRPr="00345656" w:rsidRDefault="00345656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3E09666" w14:textId="77777777" w:rsidR="00345656" w:rsidRPr="00345656" w:rsidRDefault="00345656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656">
        <w:rPr>
          <w:rFonts w:asciiTheme="minorHAnsi" w:hAnsiTheme="minorHAnsi" w:cstheme="minorHAnsi"/>
          <w:color w:val="000000"/>
          <w:sz w:val="22"/>
          <w:szCs w:val="22"/>
        </w:rPr>
        <w:t>Zdravotní pojišťovnu ministerstva ČR vyjde jeden rok léčby závislostí jednoho pojištěnce v průměru přes 25 tisíc korun. Zdravotní pojišťovna v rámci reformy psychiatrické péče proto podporuje vznik nových adiktologických pracovišť a center duševního zdraví.</w:t>
      </w:r>
    </w:p>
    <w:p w14:paraId="39F6A4A4" w14:textId="77777777" w:rsidR="00345656" w:rsidRPr="00345656" w:rsidRDefault="00345656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16FC66" w14:textId="77777777" w:rsidR="00345656" w:rsidRPr="00345656" w:rsidRDefault="00345656" w:rsidP="00345656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345656">
        <w:rPr>
          <w:rFonts w:eastAsia="Times New Roman" w:cstheme="minorHAnsi"/>
          <w:color w:val="000000"/>
          <w:lang w:eastAsia="cs-CZ"/>
        </w:rPr>
        <w:t>Kampaň, které se loni zúčastnilo přes milion lidí, letos</w:t>
      </w:r>
      <w:r w:rsidRPr="004C2199">
        <w:rPr>
          <w:rFonts w:eastAsia="Times New Roman" w:cstheme="minorHAnsi"/>
          <w:color w:val="000000"/>
          <w:lang w:eastAsia="cs-CZ"/>
        </w:rPr>
        <w:t xml:space="preserve"> přináš</w:t>
      </w:r>
      <w:r w:rsidRPr="00345656">
        <w:rPr>
          <w:rFonts w:eastAsia="Times New Roman" w:cstheme="minorHAnsi"/>
          <w:color w:val="000000"/>
          <w:lang w:eastAsia="cs-CZ"/>
        </w:rPr>
        <w:t>í</w:t>
      </w:r>
      <w:r w:rsidRPr="004C2199">
        <w:rPr>
          <w:rFonts w:eastAsia="Times New Roman" w:cstheme="minorHAnsi"/>
          <w:color w:val="000000"/>
          <w:lang w:eastAsia="cs-CZ"/>
        </w:rPr>
        <w:t xml:space="preserve"> řadu novinek</w:t>
      </w:r>
      <w:r w:rsidRPr="00345656">
        <w:rPr>
          <w:rFonts w:eastAsia="Times New Roman" w:cstheme="minorHAnsi"/>
          <w:color w:val="000000"/>
          <w:lang w:eastAsia="cs-CZ"/>
        </w:rPr>
        <w:t xml:space="preserve">. Příkladem </w:t>
      </w:r>
      <w:r w:rsidRPr="004C2199">
        <w:rPr>
          <w:rFonts w:eastAsia="Times New Roman" w:cstheme="minorHAnsi"/>
          <w:color w:val="000000"/>
          <w:lang w:eastAsia="cs-CZ"/>
        </w:rPr>
        <w:t>je</w:t>
      </w:r>
      <w:r w:rsidRPr="00345656">
        <w:rPr>
          <w:rFonts w:eastAsia="Times New Roman" w:cstheme="minorHAnsi"/>
          <w:color w:val="000000"/>
          <w:lang w:eastAsia="cs-CZ"/>
        </w:rPr>
        <w:t xml:space="preserve"> </w:t>
      </w:r>
      <w:r w:rsidRPr="004C2199">
        <w:rPr>
          <w:rFonts w:eastAsia="Times New Roman" w:cstheme="minorHAnsi"/>
          <w:color w:val="000000"/>
          <w:lang w:eastAsia="cs-CZ"/>
        </w:rPr>
        <w:t>průvodce světem alkoholu pro „nezávislé české firmy” nebo data o pozitivním dopadu na 53 % účastníků kampaně.</w:t>
      </w:r>
      <w:r w:rsidRPr="00345656">
        <w:rPr>
          <w:rFonts w:eastAsia="Times New Roman" w:cstheme="minorHAnsi"/>
          <w:color w:val="000000"/>
          <w:lang w:eastAsia="cs-CZ"/>
        </w:rPr>
        <w:t xml:space="preserve"> Organizátory kampaně letos inspirovala rostoucí poptávka českých firem po konceptu „zdravého prostředí pro zaměstnance“. A to i ve vztahu k rizikovému užívání alkoholu. </w:t>
      </w:r>
    </w:p>
    <w:p w14:paraId="7ADDA034" w14:textId="77777777" w:rsidR="00345656" w:rsidRPr="00345656" w:rsidRDefault="00345656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F3DD40" w14:textId="1A4D2873" w:rsidR="00345656" w:rsidRDefault="00345656" w:rsidP="00B267C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65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“V naší zdravotní pojišťovně se denně setkáváme s dopady rizikového užívání alkoholu. Proto považujeme za důležitou co nejlépe cílenou osvětu. Podstatnou část bdělého života trávíme v práci a přijde nám tak důležité působit na zaměstnavatele, aby vytvářeli takové pracovní prostředí, kde se bude s riziky nadměrné spotřeby alkoholu počítat. V rámci osvěty, firemní kultury i podpory zaměstnanců,” </w:t>
      </w:r>
      <w:r w:rsidRPr="00345656">
        <w:rPr>
          <w:rFonts w:asciiTheme="minorHAnsi" w:hAnsiTheme="minorHAnsi" w:cstheme="minorHAnsi"/>
          <w:color w:val="000000"/>
          <w:sz w:val="22"/>
          <w:szCs w:val="22"/>
        </w:rPr>
        <w:t xml:space="preserve">vysvětluje důležitost tématu </w:t>
      </w:r>
      <w:r w:rsidRPr="003456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Denisa Kalousková</w:t>
      </w:r>
      <w:r w:rsidR="00B267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ředitelka obchodně organizačního úseku. </w:t>
      </w:r>
      <w:r w:rsidRPr="0034565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267C3">
        <w:rPr>
          <w:rFonts w:asciiTheme="minorHAnsi" w:hAnsiTheme="minorHAnsi" w:cstheme="minorHAnsi"/>
          <w:color w:val="000000"/>
          <w:sz w:val="22"/>
          <w:szCs w:val="22"/>
        </w:rPr>
        <w:t>ZP MV ČR</w:t>
      </w:r>
      <w:r w:rsidRPr="0034565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Pr="00345656">
        <w:rPr>
          <w:rFonts w:asciiTheme="minorHAnsi" w:hAnsiTheme="minorHAnsi" w:cstheme="minorHAnsi"/>
          <w:color w:val="000000"/>
          <w:sz w:val="22"/>
          <w:szCs w:val="22"/>
        </w:rPr>
        <w:t>se ke kampani jako hlavní partner připojuje již třetím rokem.</w:t>
      </w:r>
    </w:p>
    <w:p w14:paraId="1D157BAD" w14:textId="77777777" w:rsidR="00B267C3" w:rsidRPr="00B267C3" w:rsidRDefault="00B267C3" w:rsidP="00B267C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7BE612" w14:textId="77777777" w:rsidR="00345656" w:rsidRPr="00345656" w:rsidRDefault="00345656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656">
        <w:rPr>
          <w:rFonts w:asciiTheme="minorHAnsi" w:hAnsiTheme="minorHAnsi" w:cstheme="minorHAnsi"/>
          <w:i/>
          <w:iCs/>
          <w:color w:val="000000"/>
          <w:sz w:val="22"/>
          <w:szCs w:val="22"/>
        </w:rPr>
        <w:t>Koneckonců, každý 7. dospělý, kterého potkáme v práci, je potenciálně rizikový konzument. Stejně tak se pouštíme do tématu konzumace více či méně alkoholických nápojů dětmi,” </w:t>
      </w:r>
      <w:r w:rsidRPr="00345656">
        <w:rPr>
          <w:rFonts w:asciiTheme="minorHAnsi" w:hAnsiTheme="minorHAnsi" w:cstheme="minorHAnsi"/>
          <w:color w:val="000000"/>
          <w:sz w:val="22"/>
          <w:szCs w:val="22"/>
        </w:rPr>
        <w:t>dodává </w:t>
      </w:r>
      <w:r w:rsidRPr="0034565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Petr Freimann, </w:t>
      </w:r>
      <w:r w:rsidRPr="00345656">
        <w:rPr>
          <w:rFonts w:asciiTheme="minorHAnsi" w:hAnsiTheme="minorHAnsi" w:cstheme="minorHAnsi"/>
          <w:color w:val="000000"/>
          <w:sz w:val="22"/>
          <w:szCs w:val="22"/>
        </w:rPr>
        <w:t>ředitel neziskové organizace Suchej únor, která kampaň pořádá.</w:t>
      </w:r>
    </w:p>
    <w:p w14:paraId="31362A44" w14:textId="79116ADB" w:rsidR="00345656" w:rsidRPr="00B267C3" w:rsidRDefault="00345656" w:rsidP="00345656">
      <w:pPr>
        <w:rPr>
          <w:rFonts w:eastAsia="Times New Roman" w:cstheme="minorHAnsi"/>
          <w:color w:val="000000"/>
          <w:lang w:eastAsia="cs-CZ"/>
        </w:rPr>
      </w:pPr>
      <w:r w:rsidRPr="00345656">
        <w:rPr>
          <w:rFonts w:eastAsia="Times New Roman" w:cstheme="minorHAnsi"/>
          <w:lang w:eastAsia="cs-CZ"/>
        </w:rPr>
        <w:br/>
      </w:r>
      <w:r w:rsidRPr="00345656">
        <w:rPr>
          <w:rFonts w:eastAsia="Times New Roman" w:cstheme="minorHAnsi"/>
          <w:color w:val="000000"/>
          <w:lang w:eastAsia="cs-CZ"/>
        </w:rPr>
        <w:t xml:space="preserve">Pravidla jsou jednoduchá. Celý únor ani kapku alkoholu. Účastníci „Sucháče” se mohou tradičně </w:t>
      </w:r>
      <w:r w:rsidRPr="00345656">
        <w:rPr>
          <w:rFonts w:eastAsia="Times New Roman" w:cstheme="minorHAnsi"/>
          <w:b/>
          <w:bCs/>
          <w:color w:val="000000"/>
          <w:lang w:eastAsia="cs-CZ"/>
        </w:rPr>
        <w:t xml:space="preserve">registrovat k výzvě na stránkách </w:t>
      </w:r>
      <w:hyperlink r:id="rId11" w:history="1">
        <w:r w:rsidRPr="00345656">
          <w:rPr>
            <w:rFonts w:eastAsia="Times New Roman" w:cstheme="minorHAnsi"/>
            <w:b/>
            <w:bCs/>
            <w:color w:val="1155CC"/>
            <w:u w:val="single"/>
            <w:lang w:eastAsia="cs-CZ"/>
          </w:rPr>
          <w:t>www.suchejunor.cz</w:t>
        </w:r>
      </w:hyperlink>
      <w:r w:rsidRPr="00345656">
        <w:rPr>
          <w:rFonts w:eastAsia="Times New Roman" w:cstheme="minorHAnsi"/>
          <w:color w:val="000000"/>
          <w:lang w:eastAsia="cs-CZ"/>
        </w:rPr>
        <w:t>.</w:t>
      </w:r>
      <w:r w:rsidRPr="00345656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</w:p>
    <w:p w14:paraId="6E6C65B2" w14:textId="77777777" w:rsidR="00345656" w:rsidRPr="00E67F1B" w:rsidRDefault="00345656" w:rsidP="00345656">
      <w:pPr>
        <w:pStyle w:val="Bezmezer"/>
        <w:jc w:val="both"/>
        <w:rPr>
          <w:b/>
          <w:bCs/>
          <w:color w:val="365F91" w:themeColor="accent1" w:themeShade="BF"/>
          <w:sz w:val="32"/>
          <w:szCs w:val="32"/>
        </w:rPr>
      </w:pPr>
    </w:p>
    <w:p w14:paraId="774DE851" w14:textId="5F44DAF9" w:rsidR="00AA4E1E" w:rsidRDefault="00AA4E1E" w:rsidP="003C217C">
      <w:pPr>
        <w:spacing w:line="240" w:lineRule="auto"/>
        <w:contextualSpacing/>
        <w:jc w:val="both"/>
      </w:pPr>
    </w:p>
    <w:p w14:paraId="0CD105E3" w14:textId="712229E9" w:rsidR="009C348C" w:rsidRPr="00AA4E1E" w:rsidRDefault="009C348C" w:rsidP="003C217C">
      <w:pPr>
        <w:spacing w:line="240" w:lineRule="auto"/>
        <w:contextualSpacing/>
        <w:jc w:val="both"/>
      </w:pPr>
    </w:p>
    <w:p w14:paraId="46AED504" w14:textId="77777777" w:rsidR="00956672" w:rsidRDefault="00956672" w:rsidP="003C217C">
      <w:pPr>
        <w:pStyle w:val="Bezmezer"/>
        <w:contextualSpacing/>
        <w:jc w:val="both"/>
      </w:pP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18B720D0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>Tisková mluvčí</w:t>
      </w:r>
      <w:r w:rsidR="00C72DE9" w:rsidRPr="00E67F1B">
        <w:rPr>
          <w:i/>
          <w:iCs/>
        </w:rPr>
        <w:t xml:space="preserve"> ZP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2"/>
      <w:footerReference w:type="default" r:id="rId13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9B0BC" w14:textId="77777777" w:rsidR="00397611" w:rsidRDefault="00397611" w:rsidP="00D9767E">
      <w:pPr>
        <w:spacing w:after="0" w:line="240" w:lineRule="auto"/>
      </w:pPr>
      <w:r>
        <w:separator/>
      </w:r>
    </w:p>
  </w:endnote>
  <w:endnote w:type="continuationSeparator" w:id="0">
    <w:p w14:paraId="4D479F50" w14:textId="77777777" w:rsidR="00397611" w:rsidRDefault="00397611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B469C" w14:textId="77777777" w:rsidR="00397611" w:rsidRDefault="00397611" w:rsidP="00D9767E">
      <w:pPr>
        <w:spacing w:after="0" w:line="240" w:lineRule="auto"/>
      </w:pPr>
      <w:r>
        <w:separator/>
      </w:r>
    </w:p>
  </w:footnote>
  <w:footnote w:type="continuationSeparator" w:id="0">
    <w:p w14:paraId="62C9983B" w14:textId="77777777" w:rsidR="00397611" w:rsidRDefault="00397611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23A48"/>
    <w:rsid w:val="00132122"/>
    <w:rsid w:val="00153C15"/>
    <w:rsid w:val="00154890"/>
    <w:rsid w:val="00161DD9"/>
    <w:rsid w:val="00172440"/>
    <w:rsid w:val="00182535"/>
    <w:rsid w:val="00182E2E"/>
    <w:rsid w:val="00193CD2"/>
    <w:rsid w:val="00197149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656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267C3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E62D8"/>
    <w:rsid w:val="00CF30BC"/>
    <w:rsid w:val="00CF520C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66F9"/>
    <w:rsid w:val="00F55F40"/>
    <w:rsid w:val="00F6120A"/>
    <w:rsid w:val="00F62BFC"/>
    <w:rsid w:val="00F661D0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chejunor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502</Words>
  <Characters>2962</Characters>
  <Application>Microsoft Office Word</Application>
  <DocSecurity>0</DocSecurity>
  <Lines>24</Lines>
  <Paragraphs>6</Paragraphs>
  <ScaleCrop>false</ScaleCrop>
  <Company>ZP MV CR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Jana Schillerová</cp:lastModifiedBy>
  <cp:revision>3</cp:revision>
  <cp:lastPrinted>2021-01-19T09:50:00Z</cp:lastPrinted>
  <dcterms:created xsi:type="dcterms:W3CDTF">2022-01-31T15:54:00Z</dcterms:created>
  <dcterms:modified xsi:type="dcterms:W3CDTF">2022-01-31T16:02:00Z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